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2" w:rsidRDefault="00446108" w:rsidP="00273D64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LEI N° 2.271</w:t>
      </w:r>
      <w:r w:rsidR="00F66382" w:rsidRPr="00273D64">
        <w:rPr>
          <w:rFonts w:ascii="Calibri" w:eastAsia="Calibri" w:hAnsi="Calibri" w:cs="Calibri"/>
          <w:b/>
          <w:sz w:val="40"/>
          <w:szCs w:val="40"/>
          <w:u w:val="single"/>
        </w:rPr>
        <w:t>/2023</w:t>
      </w:r>
    </w:p>
    <w:p w:rsidR="00446108" w:rsidRPr="00273D64" w:rsidRDefault="00446108" w:rsidP="00273D64">
      <w:pPr>
        <w:jc w:val="center"/>
        <w:rPr>
          <w:b/>
          <w:sz w:val="40"/>
          <w:szCs w:val="40"/>
          <w:u w:val="single"/>
        </w:rPr>
      </w:pPr>
    </w:p>
    <w:p w:rsidR="00446108" w:rsidRPr="00446108" w:rsidRDefault="00446108" w:rsidP="00446108">
      <w:pPr>
        <w:spacing w:after="0" w:line="240" w:lineRule="auto"/>
        <w:ind w:left="5103"/>
        <w:rPr>
          <w:rFonts w:ascii="Arial" w:eastAsia="Arial" w:hAnsi="Arial" w:cs="Arial"/>
          <w:b/>
          <w:sz w:val="24"/>
          <w:szCs w:val="24"/>
          <w:lang w:eastAsia="pt-BR"/>
        </w:rPr>
      </w:pP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Define o novo perímetro urbano do Município de Cristina/MG.</w:t>
      </w:r>
    </w:p>
    <w:p w:rsidR="00446108" w:rsidRPr="00273D64" w:rsidRDefault="00446108" w:rsidP="00F66382">
      <w:pPr>
        <w:ind w:left="3686"/>
        <w:jc w:val="both"/>
        <w:rPr>
          <w:b/>
          <w:sz w:val="24"/>
          <w:szCs w:val="24"/>
        </w:rPr>
      </w:pPr>
    </w:p>
    <w:p w:rsidR="00446108" w:rsidRPr="00446108" w:rsidRDefault="00446108" w:rsidP="004461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46108">
        <w:rPr>
          <w:rFonts w:ascii="Arial" w:eastAsia="Arial" w:hAnsi="Arial" w:cs="Arial"/>
          <w:sz w:val="24"/>
          <w:szCs w:val="24"/>
          <w:lang w:eastAsia="pt-BR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446108" w:rsidRPr="00446108" w:rsidRDefault="00446108" w:rsidP="004461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 xml:space="preserve">Art. 1°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O Perímetro Urbano do Município de Cristina passa a ser o descrito na forma adiante: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Ponto Inicial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>: Parte do trevo da Rodovia MGC 383 Km 02 no trevo deste Bairro com o Laticínio “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Natalac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” e segue por esta rodovia até a ponte em que esta rodovia cruza sobre o Rio Lambari e por este rio desce passando pela ponte da Rua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 xml:space="preserve">Joaquim </w:t>
      </w:r>
      <w:proofErr w:type="spellStart"/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Ambrozino</w:t>
      </w:r>
      <w:proofErr w:type="spellEnd"/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 xml:space="preserve"> Carneiro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(Rua da APAE) e segue pelo Rio Lambari até a ponte da Rua Francisco Alves Pereira e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vira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à esquerda e segue por esta Rua até contornar o Loteamento do Sr. Aarão Palmeira Branco e retornar ao Rio Lambari por onde segue até a Cooperativa Agropecuária de Cristina e a partir desta  segue até sua caixa d’água acima da Rodovia MGC 383 Km 00 , deste ponto segue até o limite de fundos do Pronto</w:t>
      </w:r>
      <w:r w:rsidRPr="00446108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 xml:space="preserve">Atendimento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Municipal e “Condomínio Villa Cristina” e deste ponto segue até a sede da chácara do Sr. José Mauro Calderucci  e dali desce contornando as casas da Rua Olegário Maciel acima do Campo de Futebol segue contornando até as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cxs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d’água do Loteamento da Graminha I . Deste ponto segue contornando o Loteamento Graminha III indo até a Rodovia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 xml:space="preserve">A905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(Acesso a MG 347 Km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17,5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>)</w:t>
      </w:r>
      <w:r w:rsidRPr="00446108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e segue até a sede da Fazenda do Sr. José Domingos Fernandes e segue contornando o Loteamento Graminha II , indo deste ponto até o Rio Lambari nos fundos do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antigo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Matadouro Municipal e deste ponto segue até a propriedade  do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Sr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Gilberto Ferreira no Bairro da Mata e segue até a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cx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d’água deste Bairro , contorna as residências ali existentes e desce até a estrada da Mata ( antigo leito da estrada de Ferro) onde volta até o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antigo</w:t>
      </w:r>
      <w:r w:rsidRPr="00446108"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Matadouro Municipal e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sobe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pela Rua José Wagner Ribeiro até a caixa d’água do Loteamento do Matadouro contornando este loteamento e vai até a caixa d’água do Bairro BNH e segue contornando este Bairro e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sobe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pelos fundos do Cristina Country Clube e sobe confrontando com o Loteamento Jardim Imperatriz até a ETA-II ( Estação de Tratamento de Água  Municipal) da Rua Maria Emília Carvalho Campos  desta segue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lastRenderedPageBreak/>
        <w:t xml:space="preserve">contornando a área verde do Loteamento Jardim Imperatriz II até a Ponte sobre o Rio do Bode por onde sobe até o final da Rua Dona Tonica e segue contornando um loteamento na Rua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Cel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Batista Pinto (saída para o Bairro do Cruz ) e desce até as cachoeiras da “Gruta” e segue subindo pelo Rio do Bode até a caixa de captação e divisão  de águas para a ETA I  e II  , deste ponto segue pela estrada vicinal da Glória até o entroncamento da Rua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Cel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Silvestre Ferraz e Rua Dr. Ibraim Pinto da Fonseca e deste segue contornando as residências acima da Rua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Cel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Silvestre Ferraz até seu entroncamento da Rua João Pessoa e segue por esta Rua até o cemitério municipal  após contornar este segue contornando as residências dos bairros Centro e do Campo do Rosário e segue contornando o fundo das residências da Rua Comendador João Carneiro , Bairro “Morro dos Cabritos” (Alto do Bicão) e segue reto até a caixa d’água do Bairro “Jardim Bela Vista” desta desce contornando os Bairros Vila Esperança III , II e I até a Avenida João José de Souza na altura do número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100 da Rua Ovídio Rodrigues Maciel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e segue sentido Bairro São José por esta Avenida até o Ribeirão do São José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contornando as residências e lotes existentes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e segue a montante deste até a caixa ou ponto de captação de água neste córrego  e deste segue em linha até uma nova central de energia fotovoltaica na estrada da vertente entre a propriedade do Sr. </w:t>
      </w:r>
      <w:proofErr w:type="spellStart"/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Job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Dias Fernandes e outros com a área pertencente ao Município de Cristina MG e desce por esta até encontrar a Avenida João José de Souza e segue até o ponto inicial , ou seja o trevo </w:t>
      </w: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do Bairro São José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com a Rodovia MGC 383 e “Laticínio </w:t>
      </w:r>
      <w:proofErr w:type="spellStart"/>
      <w:r w:rsidRPr="00446108">
        <w:rPr>
          <w:rFonts w:ascii="Arial" w:eastAsia="Arial" w:hAnsi="Arial" w:cs="Arial"/>
          <w:sz w:val="24"/>
          <w:szCs w:val="24"/>
          <w:lang w:eastAsia="pt-BR"/>
        </w:rPr>
        <w:t>Natalac</w:t>
      </w:r>
      <w:proofErr w:type="spellEnd"/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”, na forma de mapa anexo a esta Lei. </w:t>
      </w:r>
    </w:p>
    <w:p w:rsidR="00446108" w:rsidRPr="00446108" w:rsidRDefault="00446108" w:rsidP="004461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>Art. 2º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 xml:space="preserve"> Em casos de requerimento de proprietário instituidor de projetos de loteamento em área contigua ao perímetro urbano, o Poder Executivo poderá editar Decreto incluindo a área a ser loteada no perímetro urbano.</w:t>
      </w:r>
    </w:p>
    <w:p w:rsidR="00F66382" w:rsidRPr="00446108" w:rsidRDefault="00446108" w:rsidP="004461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46108">
        <w:rPr>
          <w:rFonts w:ascii="Arial" w:eastAsia="Arial" w:hAnsi="Arial" w:cs="Arial"/>
          <w:b/>
          <w:sz w:val="24"/>
          <w:szCs w:val="24"/>
          <w:lang w:eastAsia="pt-BR"/>
        </w:rPr>
        <w:t xml:space="preserve">Art. 3º 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>Fic</w:t>
      </w:r>
      <w:r>
        <w:rPr>
          <w:rFonts w:ascii="Arial" w:eastAsia="Arial" w:hAnsi="Arial" w:cs="Arial"/>
          <w:sz w:val="24"/>
          <w:szCs w:val="24"/>
          <w:lang w:eastAsia="pt-BR"/>
        </w:rPr>
        <w:t>a revogada a Lei Municipal nº 2</w:t>
      </w:r>
      <w:r w:rsidRPr="00446108">
        <w:rPr>
          <w:rFonts w:ascii="Arial" w:eastAsia="Arial" w:hAnsi="Arial" w:cs="Arial"/>
          <w:sz w:val="24"/>
          <w:szCs w:val="24"/>
          <w:lang w:eastAsia="pt-BR"/>
        </w:rPr>
        <w:t>121/2017.</w:t>
      </w:r>
    </w:p>
    <w:p w:rsidR="00F66382" w:rsidRPr="00273D64" w:rsidRDefault="00F66382" w:rsidP="00F66382">
      <w:pPr>
        <w:rPr>
          <w:sz w:val="24"/>
          <w:szCs w:val="24"/>
        </w:rPr>
      </w:pPr>
    </w:p>
    <w:p w:rsidR="004A3180" w:rsidRPr="00273D64" w:rsidRDefault="00021E13" w:rsidP="004A3180">
      <w:pPr>
        <w:jc w:val="center"/>
        <w:rPr>
          <w:rFonts w:ascii="Arial" w:hAnsi="Arial" w:cs="Arial"/>
          <w:sz w:val="24"/>
          <w:szCs w:val="24"/>
        </w:rPr>
      </w:pPr>
      <w:r w:rsidRPr="00273D64">
        <w:rPr>
          <w:rFonts w:ascii="Arial" w:hAnsi="Arial" w:cs="Arial"/>
          <w:sz w:val="24"/>
          <w:szCs w:val="24"/>
        </w:rPr>
        <w:t>C</w:t>
      </w:r>
      <w:r w:rsidR="00446108">
        <w:rPr>
          <w:rFonts w:ascii="Arial" w:hAnsi="Arial" w:cs="Arial"/>
          <w:sz w:val="24"/>
          <w:szCs w:val="24"/>
        </w:rPr>
        <w:t>ristina-MG, 2</w:t>
      </w:r>
      <w:r w:rsidR="004C350A">
        <w:rPr>
          <w:rFonts w:ascii="Arial" w:hAnsi="Arial" w:cs="Arial"/>
          <w:sz w:val="24"/>
          <w:szCs w:val="24"/>
        </w:rPr>
        <w:t>8</w:t>
      </w:r>
      <w:r w:rsidR="004A3180" w:rsidRPr="00273D64">
        <w:rPr>
          <w:rFonts w:ascii="Arial" w:hAnsi="Arial" w:cs="Arial"/>
          <w:sz w:val="24"/>
          <w:szCs w:val="24"/>
        </w:rPr>
        <w:t xml:space="preserve"> de </w:t>
      </w:r>
      <w:r w:rsidR="004C350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4A3180" w:rsidRPr="00273D64">
        <w:rPr>
          <w:rFonts w:ascii="Arial" w:hAnsi="Arial" w:cs="Arial"/>
          <w:sz w:val="24"/>
          <w:szCs w:val="24"/>
        </w:rPr>
        <w:t xml:space="preserve"> de 2023.</w:t>
      </w:r>
    </w:p>
    <w:p w:rsidR="004A3180" w:rsidRPr="00273D64" w:rsidRDefault="004A3180" w:rsidP="004A3180">
      <w:pPr>
        <w:jc w:val="center"/>
        <w:rPr>
          <w:rFonts w:ascii="Arial" w:hAnsi="Arial" w:cs="Arial"/>
          <w:sz w:val="24"/>
          <w:szCs w:val="24"/>
        </w:rPr>
      </w:pPr>
    </w:p>
    <w:p w:rsidR="001F2E39" w:rsidRPr="00273D64" w:rsidRDefault="001F2E39" w:rsidP="001F2E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73D64">
        <w:rPr>
          <w:rFonts w:ascii="Arial" w:eastAsia="Times New Roman" w:hAnsi="Arial" w:cs="Arial"/>
          <w:b/>
          <w:sz w:val="24"/>
          <w:szCs w:val="24"/>
          <w:lang w:eastAsia="pt-BR"/>
        </w:rPr>
        <w:t>Ricardo Pereira Azevedo</w:t>
      </w:r>
    </w:p>
    <w:p w:rsidR="009D013F" w:rsidRPr="00273D64" w:rsidRDefault="001F2E39" w:rsidP="001F2E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73D64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sectPr w:rsidR="009D013F" w:rsidRPr="00273D64" w:rsidSect="0053520F">
      <w:headerReference w:type="default" r:id="rId7"/>
      <w:pgSz w:w="11906" w:h="16838"/>
      <w:pgMar w:top="746" w:right="99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D0" w:rsidRDefault="00FE1ED0" w:rsidP="0016756F">
      <w:pPr>
        <w:spacing w:after="0" w:line="240" w:lineRule="auto"/>
      </w:pPr>
      <w:r>
        <w:separator/>
      </w:r>
    </w:p>
  </w:endnote>
  <w:endnote w:type="continuationSeparator" w:id="0">
    <w:p w:rsidR="00FE1ED0" w:rsidRDefault="00FE1ED0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D0" w:rsidRDefault="00FE1ED0" w:rsidP="0016756F">
      <w:pPr>
        <w:spacing w:after="0" w:line="240" w:lineRule="auto"/>
      </w:pPr>
      <w:r>
        <w:separator/>
      </w:r>
    </w:p>
  </w:footnote>
  <w:footnote w:type="continuationSeparator" w:id="0">
    <w:p w:rsidR="00FE1ED0" w:rsidRDefault="00FE1ED0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664187">
    <w:pPr>
      <w:pStyle w:val="Cabealho"/>
    </w:pPr>
    <w:r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18C21158" wp14:editId="68201CA8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61972" cy="82739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 PREFEITURA CRIST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72" cy="82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756F" w:rsidRPr="00EE4DE6" w:rsidRDefault="0016756F" w:rsidP="00664187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7216" behindDoc="0" locked="1" layoutInCell="1" allowOverlap="1" wp14:anchorId="05BA88E8" wp14:editId="6022CD8C">
          <wp:simplePos x="0" y="0"/>
          <wp:positionH relativeFrom="margin">
            <wp:align>left</wp:align>
          </wp:positionH>
          <wp:positionV relativeFrom="margin">
            <wp:posOffset>-1037590</wp:posOffset>
          </wp:positionV>
          <wp:extent cx="762635" cy="838200"/>
          <wp:effectExtent l="0" t="0" r="0" b="0"/>
          <wp:wrapNone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187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 </w:t>
    </w:r>
    <w:r w:rsidRPr="00EE4DE6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193B5B" w:rsidRDefault="00664187" w:rsidP="00664187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</w:t>
    </w:r>
    <w:r w:rsidR="0016756F" w:rsidRPr="00193B5B">
      <w:rPr>
        <w:rFonts w:ascii="Arial" w:eastAsia="Times New Roman" w:hAnsi="Arial" w:cs="Arial"/>
        <w:smallCaps/>
        <w:sz w:val="18"/>
        <w:szCs w:val="18"/>
        <w:lang w:eastAsia="pt-BR"/>
      </w:rPr>
      <w:t>Praça Santo Antônio</w:t>
    </w:r>
    <w:r w:rsidR="00E70791" w:rsidRPr="00193B5B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193B5B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E70791" w:rsidRPr="00193B5B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193B5B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193B5B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193B5B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16756F" w:rsidRPr="00193B5B" w:rsidRDefault="00664187" w:rsidP="0016756F">
    <w:pPr>
      <w:spacing w:after="0" w:line="240" w:lineRule="auto"/>
      <w:jc w:val="center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</w:t>
    </w:r>
    <w:r w:rsidR="0016756F" w:rsidRPr="00193B5B">
      <w:rPr>
        <w:rFonts w:ascii="Arial" w:eastAsia="Times New Roman" w:hAnsi="Arial" w:cs="Arial"/>
        <w:smallCaps/>
        <w:sz w:val="18"/>
        <w:szCs w:val="18"/>
        <w:lang w:eastAsia="pt-BR"/>
      </w:rPr>
      <w:t xml:space="preserve"> CRISTINA – ESTADO DE MINAS GERAIS</w:t>
    </w:r>
  </w:p>
  <w:p w:rsidR="0016756F" w:rsidRPr="00736408" w:rsidRDefault="00EE4DE6" w:rsidP="00EE4DE6">
    <w:pPr>
      <w:tabs>
        <w:tab w:val="left" w:pos="855"/>
        <w:tab w:val="center" w:pos="4536"/>
      </w:tabs>
      <w:spacing w:after="0" w:line="240" w:lineRule="auto"/>
      <w:rPr>
        <w:rFonts w:ascii="Arial" w:eastAsia="Times New Roman" w:hAnsi="Arial" w:cs="Arial"/>
        <w:smallCaps/>
        <w:color w:val="000080"/>
        <w:sz w:val="18"/>
        <w:szCs w:val="18"/>
        <w:lang w:eastAsia="pt-BR"/>
      </w:rPr>
    </w:pPr>
    <w:r w:rsidRPr="00193B5B">
      <w:rPr>
        <w:rFonts w:ascii="Arial" w:eastAsia="Times New Roman" w:hAnsi="Arial" w:cs="Arial"/>
        <w:smallCaps/>
        <w:sz w:val="18"/>
        <w:szCs w:val="18"/>
        <w:lang w:eastAsia="pt-BR"/>
      </w:rPr>
      <w:tab/>
    </w:r>
    <w:r w:rsidRPr="00193B5B">
      <w:rPr>
        <w:rFonts w:ascii="Arial" w:eastAsia="Times New Roman" w:hAnsi="Arial" w:cs="Arial"/>
        <w:smallCaps/>
        <w:sz w:val="18"/>
        <w:szCs w:val="18"/>
        <w:lang w:eastAsia="pt-BR"/>
      </w:rPr>
      <w:tab/>
    </w:r>
    <w:r w:rsidR="00E70791" w:rsidRPr="00736408">
      <w:rPr>
        <w:rFonts w:ascii="Arial" w:eastAsia="Times New Roman" w:hAnsi="Arial" w:cs="Arial"/>
        <w:smallCaps/>
        <w:sz w:val="18"/>
        <w:szCs w:val="18"/>
        <w:lang w:eastAsia="pt-BR"/>
      </w:rPr>
      <w:t xml:space="preserve">  CEP: </w:t>
    </w:r>
    <w:r w:rsidR="0016756F" w:rsidRPr="00736408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16ED" w:rsidRDefault="00664187" w:rsidP="00E216E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36408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</w:t>
    </w:r>
    <w:r w:rsidR="0016756F" w:rsidRPr="00193B5B">
      <w:rPr>
        <w:rFonts w:ascii="Arial" w:eastAsia="Times New Roman" w:hAnsi="Arial" w:cs="Arial"/>
        <w:smallCaps/>
        <w:sz w:val="18"/>
        <w:szCs w:val="18"/>
        <w:lang w:val="en-US" w:eastAsia="pt-BR"/>
      </w:rPr>
      <w:t>Email</w:t>
    </w:r>
    <w:r w:rsidR="0016756F" w:rsidRPr="00193B5B">
      <w:rPr>
        <w:rFonts w:ascii="Arial" w:eastAsia="Times New Roman" w:hAnsi="Arial" w:cs="Arial"/>
        <w:sz w:val="18"/>
        <w:szCs w:val="18"/>
        <w:lang w:val="en-US" w:eastAsia="pt-BR"/>
      </w:rPr>
      <w:t xml:space="preserve">: </w:t>
    </w:r>
    <w:r w:rsidR="00FD53EA">
      <w:rPr>
        <w:rFonts w:ascii="Arial" w:eastAsia="Times New Roman" w:hAnsi="Arial" w:cs="Arial"/>
        <w:color w:val="0000FF"/>
        <w:sz w:val="18"/>
        <w:szCs w:val="18"/>
        <w:u w:val="single"/>
        <w:lang w:val="en-US" w:eastAsia="pt-BR"/>
      </w:rPr>
      <w:t>gabinete@cristina.mg.gov.br</w:t>
    </w:r>
  </w:p>
  <w:p w:rsidR="0016756F" w:rsidRPr="0016756F" w:rsidRDefault="0016756F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17692"/>
    <w:multiLevelType w:val="hybridMultilevel"/>
    <w:tmpl w:val="C62ADE2E"/>
    <w:lvl w:ilvl="0" w:tplc="DF80DC5E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575D"/>
    <w:multiLevelType w:val="hybridMultilevel"/>
    <w:tmpl w:val="82C67708"/>
    <w:lvl w:ilvl="0" w:tplc="D3A038E6">
      <w:start w:val="1"/>
      <w:numFmt w:val="upperRoman"/>
      <w:lvlText w:val="%1"/>
      <w:lvlJc w:val="left"/>
      <w:pPr>
        <w:ind w:left="131" w:hanging="150"/>
        <w:jc w:val="left"/>
      </w:pPr>
      <w:rPr>
        <w:rFonts w:hint="default"/>
        <w:w w:val="95"/>
        <w:lang w:val="pt-PT" w:eastAsia="en-US" w:bidi="ar-SA"/>
      </w:rPr>
    </w:lvl>
    <w:lvl w:ilvl="1" w:tplc="3D36B782">
      <w:numFmt w:val="bullet"/>
      <w:lvlText w:val="•"/>
      <w:lvlJc w:val="left"/>
      <w:pPr>
        <w:ind w:left="1118" w:hanging="150"/>
      </w:pPr>
      <w:rPr>
        <w:rFonts w:hint="default"/>
        <w:lang w:val="pt-PT" w:eastAsia="en-US" w:bidi="ar-SA"/>
      </w:rPr>
    </w:lvl>
    <w:lvl w:ilvl="2" w:tplc="A7469B5C">
      <w:numFmt w:val="bullet"/>
      <w:lvlText w:val="•"/>
      <w:lvlJc w:val="left"/>
      <w:pPr>
        <w:ind w:left="2096" w:hanging="150"/>
      </w:pPr>
      <w:rPr>
        <w:rFonts w:hint="default"/>
        <w:lang w:val="pt-PT" w:eastAsia="en-US" w:bidi="ar-SA"/>
      </w:rPr>
    </w:lvl>
    <w:lvl w:ilvl="3" w:tplc="9BB6FD3A">
      <w:numFmt w:val="bullet"/>
      <w:lvlText w:val="•"/>
      <w:lvlJc w:val="left"/>
      <w:pPr>
        <w:ind w:left="3074" w:hanging="150"/>
      </w:pPr>
      <w:rPr>
        <w:rFonts w:hint="default"/>
        <w:lang w:val="pt-PT" w:eastAsia="en-US" w:bidi="ar-SA"/>
      </w:rPr>
    </w:lvl>
    <w:lvl w:ilvl="4" w:tplc="28B63616">
      <w:numFmt w:val="bullet"/>
      <w:lvlText w:val="•"/>
      <w:lvlJc w:val="left"/>
      <w:pPr>
        <w:ind w:left="4052" w:hanging="150"/>
      </w:pPr>
      <w:rPr>
        <w:rFonts w:hint="default"/>
        <w:lang w:val="pt-PT" w:eastAsia="en-US" w:bidi="ar-SA"/>
      </w:rPr>
    </w:lvl>
    <w:lvl w:ilvl="5" w:tplc="6F9AC6F0">
      <w:numFmt w:val="bullet"/>
      <w:lvlText w:val="•"/>
      <w:lvlJc w:val="left"/>
      <w:pPr>
        <w:ind w:left="5030" w:hanging="150"/>
      </w:pPr>
      <w:rPr>
        <w:rFonts w:hint="default"/>
        <w:lang w:val="pt-PT" w:eastAsia="en-US" w:bidi="ar-SA"/>
      </w:rPr>
    </w:lvl>
    <w:lvl w:ilvl="6" w:tplc="9558004C">
      <w:numFmt w:val="bullet"/>
      <w:lvlText w:val="•"/>
      <w:lvlJc w:val="left"/>
      <w:pPr>
        <w:ind w:left="6008" w:hanging="150"/>
      </w:pPr>
      <w:rPr>
        <w:rFonts w:hint="default"/>
        <w:lang w:val="pt-PT" w:eastAsia="en-US" w:bidi="ar-SA"/>
      </w:rPr>
    </w:lvl>
    <w:lvl w:ilvl="7" w:tplc="D6005304">
      <w:numFmt w:val="bullet"/>
      <w:lvlText w:val="•"/>
      <w:lvlJc w:val="left"/>
      <w:pPr>
        <w:ind w:left="6986" w:hanging="150"/>
      </w:pPr>
      <w:rPr>
        <w:rFonts w:hint="default"/>
        <w:lang w:val="pt-PT" w:eastAsia="en-US" w:bidi="ar-SA"/>
      </w:rPr>
    </w:lvl>
    <w:lvl w:ilvl="8" w:tplc="37844CBE">
      <w:numFmt w:val="bullet"/>
      <w:lvlText w:val="•"/>
      <w:lvlJc w:val="left"/>
      <w:pPr>
        <w:ind w:left="7964" w:hanging="1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2C93"/>
    <w:rsid w:val="00021E13"/>
    <w:rsid w:val="000560DC"/>
    <w:rsid w:val="00074A53"/>
    <w:rsid w:val="00082BDB"/>
    <w:rsid w:val="00086EC1"/>
    <w:rsid w:val="000E6378"/>
    <w:rsid w:val="00110766"/>
    <w:rsid w:val="00130AFD"/>
    <w:rsid w:val="00134E06"/>
    <w:rsid w:val="0016756F"/>
    <w:rsid w:val="001719AA"/>
    <w:rsid w:val="00173910"/>
    <w:rsid w:val="00174683"/>
    <w:rsid w:val="0019023A"/>
    <w:rsid w:val="00193B5B"/>
    <w:rsid w:val="0019619C"/>
    <w:rsid w:val="001C06B9"/>
    <w:rsid w:val="001C33E8"/>
    <w:rsid w:val="001F011D"/>
    <w:rsid w:val="001F233A"/>
    <w:rsid w:val="001F2E39"/>
    <w:rsid w:val="001F6B08"/>
    <w:rsid w:val="0021154B"/>
    <w:rsid w:val="002156DF"/>
    <w:rsid w:val="002258A6"/>
    <w:rsid w:val="00242F76"/>
    <w:rsid w:val="00264DAC"/>
    <w:rsid w:val="00273D64"/>
    <w:rsid w:val="00275EF3"/>
    <w:rsid w:val="00285F39"/>
    <w:rsid w:val="002877A6"/>
    <w:rsid w:val="00294076"/>
    <w:rsid w:val="00294CC6"/>
    <w:rsid w:val="002A6D19"/>
    <w:rsid w:val="002E1F0B"/>
    <w:rsid w:val="00330590"/>
    <w:rsid w:val="003322CF"/>
    <w:rsid w:val="00372123"/>
    <w:rsid w:val="00380175"/>
    <w:rsid w:val="00390894"/>
    <w:rsid w:val="003A6743"/>
    <w:rsid w:val="003E678D"/>
    <w:rsid w:val="003F207E"/>
    <w:rsid w:val="004035E4"/>
    <w:rsid w:val="004248CC"/>
    <w:rsid w:val="00446108"/>
    <w:rsid w:val="0047126C"/>
    <w:rsid w:val="004A3180"/>
    <w:rsid w:val="004A4B31"/>
    <w:rsid w:val="004C350A"/>
    <w:rsid w:val="004D29F0"/>
    <w:rsid w:val="004D4149"/>
    <w:rsid w:val="00500E1A"/>
    <w:rsid w:val="00516AD4"/>
    <w:rsid w:val="00530C0C"/>
    <w:rsid w:val="0053520F"/>
    <w:rsid w:val="00553542"/>
    <w:rsid w:val="0055539C"/>
    <w:rsid w:val="005663A7"/>
    <w:rsid w:val="005861A6"/>
    <w:rsid w:val="00595007"/>
    <w:rsid w:val="005B73B8"/>
    <w:rsid w:val="005D16DA"/>
    <w:rsid w:val="005D16FD"/>
    <w:rsid w:val="005F4B80"/>
    <w:rsid w:val="00650802"/>
    <w:rsid w:val="00664187"/>
    <w:rsid w:val="00675661"/>
    <w:rsid w:val="00675FA4"/>
    <w:rsid w:val="00686C03"/>
    <w:rsid w:val="006948DB"/>
    <w:rsid w:val="006A2E6C"/>
    <w:rsid w:val="006B54F4"/>
    <w:rsid w:val="006D5880"/>
    <w:rsid w:val="00707D19"/>
    <w:rsid w:val="00736408"/>
    <w:rsid w:val="007912CF"/>
    <w:rsid w:val="0079553A"/>
    <w:rsid w:val="007B29C6"/>
    <w:rsid w:val="007C0DFF"/>
    <w:rsid w:val="007E597E"/>
    <w:rsid w:val="00800D10"/>
    <w:rsid w:val="00802D44"/>
    <w:rsid w:val="008117C3"/>
    <w:rsid w:val="00827A23"/>
    <w:rsid w:val="00830F6D"/>
    <w:rsid w:val="00845ECF"/>
    <w:rsid w:val="00852537"/>
    <w:rsid w:val="008B2EB4"/>
    <w:rsid w:val="008D705F"/>
    <w:rsid w:val="008E7FB7"/>
    <w:rsid w:val="008F7036"/>
    <w:rsid w:val="008F7DA6"/>
    <w:rsid w:val="009043E8"/>
    <w:rsid w:val="0091768F"/>
    <w:rsid w:val="00927B49"/>
    <w:rsid w:val="0094005A"/>
    <w:rsid w:val="009453D5"/>
    <w:rsid w:val="0095165C"/>
    <w:rsid w:val="00980363"/>
    <w:rsid w:val="00993E45"/>
    <w:rsid w:val="009C6422"/>
    <w:rsid w:val="009D013F"/>
    <w:rsid w:val="009D1148"/>
    <w:rsid w:val="009D4954"/>
    <w:rsid w:val="00A0367C"/>
    <w:rsid w:val="00A31FCF"/>
    <w:rsid w:val="00A65D50"/>
    <w:rsid w:val="00A760D0"/>
    <w:rsid w:val="00A94397"/>
    <w:rsid w:val="00AB1B7C"/>
    <w:rsid w:val="00AD2AAE"/>
    <w:rsid w:val="00AE4DCC"/>
    <w:rsid w:val="00B24D53"/>
    <w:rsid w:val="00B323F5"/>
    <w:rsid w:val="00B37D65"/>
    <w:rsid w:val="00B63154"/>
    <w:rsid w:val="00B664C5"/>
    <w:rsid w:val="00B85F5A"/>
    <w:rsid w:val="00B86FE5"/>
    <w:rsid w:val="00B92AC0"/>
    <w:rsid w:val="00BA7571"/>
    <w:rsid w:val="00BC7208"/>
    <w:rsid w:val="00BD1AF8"/>
    <w:rsid w:val="00BD2084"/>
    <w:rsid w:val="00BD3EA1"/>
    <w:rsid w:val="00C018AF"/>
    <w:rsid w:val="00C165DE"/>
    <w:rsid w:val="00C70944"/>
    <w:rsid w:val="00C950D4"/>
    <w:rsid w:val="00CA4EF0"/>
    <w:rsid w:val="00CB6D6C"/>
    <w:rsid w:val="00CE5BE0"/>
    <w:rsid w:val="00CF197D"/>
    <w:rsid w:val="00D1384D"/>
    <w:rsid w:val="00D16C1D"/>
    <w:rsid w:val="00D17F13"/>
    <w:rsid w:val="00D519C5"/>
    <w:rsid w:val="00D564B3"/>
    <w:rsid w:val="00D66B4F"/>
    <w:rsid w:val="00D727B6"/>
    <w:rsid w:val="00D84A8D"/>
    <w:rsid w:val="00D90C1F"/>
    <w:rsid w:val="00D9576B"/>
    <w:rsid w:val="00DD0C3E"/>
    <w:rsid w:val="00DE4DAC"/>
    <w:rsid w:val="00E216ED"/>
    <w:rsid w:val="00E363F0"/>
    <w:rsid w:val="00E52705"/>
    <w:rsid w:val="00E63199"/>
    <w:rsid w:val="00E65498"/>
    <w:rsid w:val="00E70249"/>
    <w:rsid w:val="00E70791"/>
    <w:rsid w:val="00EE4DE6"/>
    <w:rsid w:val="00F45179"/>
    <w:rsid w:val="00F63656"/>
    <w:rsid w:val="00F66382"/>
    <w:rsid w:val="00F839A2"/>
    <w:rsid w:val="00F84242"/>
    <w:rsid w:val="00F86642"/>
    <w:rsid w:val="00F90628"/>
    <w:rsid w:val="00F92C7F"/>
    <w:rsid w:val="00FB4E93"/>
    <w:rsid w:val="00FB63F2"/>
    <w:rsid w:val="00FD53EA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72CEF92-04CC-4735-9320-633F75F9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A6"/>
  </w:style>
  <w:style w:type="paragraph" w:styleId="Ttulo1">
    <w:name w:val="heading 1"/>
    <w:basedOn w:val="Normal"/>
    <w:link w:val="Ttulo1Char"/>
    <w:uiPriority w:val="1"/>
    <w:qFormat/>
    <w:rsid w:val="007E597E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Arial" w:eastAsia="Arial" w:hAnsi="Arial" w:cs="Arial"/>
      <w:b/>
      <w:bCs/>
      <w:sz w:val="25"/>
      <w:szCs w:val="25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912CF"/>
  </w:style>
  <w:style w:type="paragraph" w:customStyle="1" w:styleId="Ttulocap">
    <w:name w:val="Títulocap"/>
    <w:link w:val="TtulocapChar"/>
    <w:autoRedefine/>
    <w:rsid w:val="004248C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artigo">
    <w:name w:val="artigo"/>
    <w:basedOn w:val="MapadoDocumento"/>
    <w:link w:val="artigoChar"/>
    <w:rsid w:val="004248CC"/>
    <w:pPr>
      <w:spacing w:line="360" w:lineRule="auto"/>
      <w:ind w:firstLine="1418"/>
      <w:jc w:val="both"/>
    </w:pPr>
    <w:rPr>
      <w:rFonts w:ascii="Times New Roman" w:eastAsia="Times New Roman" w:hAnsi="Times New Roman" w:cs="Tahoma"/>
      <w:sz w:val="24"/>
      <w:szCs w:val="24"/>
      <w:lang w:eastAsia="pt-BR"/>
    </w:rPr>
  </w:style>
  <w:style w:type="character" w:customStyle="1" w:styleId="artigoChar">
    <w:name w:val="artigo Char"/>
    <w:link w:val="artigo"/>
    <w:rsid w:val="004248CC"/>
    <w:rPr>
      <w:rFonts w:ascii="Times New Roman" w:eastAsia="Times New Roman" w:hAnsi="Times New Roman" w:cs="Tahoma"/>
      <w:sz w:val="24"/>
      <w:szCs w:val="24"/>
      <w:lang w:eastAsia="pt-BR"/>
    </w:rPr>
  </w:style>
  <w:style w:type="character" w:customStyle="1" w:styleId="TtulocapChar">
    <w:name w:val="Títulocap Char"/>
    <w:link w:val="Ttulocap"/>
    <w:locked/>
    <w:rsid w:val="004248CC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248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248CC"/>
    <w:rPr>
      <w:rFonts w:ascii="Segoe UI" w:hAnsi="Segoe UI" w:cs="Segoe UI"/>
      <w:sz w:val="16"/>
      <w:szCs w:val="16"/>
    </w:rPr>
  </w:style>
  <w:style w:type="table" w:styleId="Tabelacomgrade">
    <w:name w:val="Table Grid"/>
    <w:basedOn w:val="Tabelanormal"/>
    <w:uiPriority w:val="59"/>
    <w:rsid w:val="008F7DA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7E597E"/>
    <w:rPr>
      <w:rFonts w:ascii="Arial" w:eastAsia="Arial" w:hAnsi="Arial" w:cs="Arial"/>
      <w:b/>
      <w:bCs/>
      <w:sz w:val="25"/>
      <w:szCs w:val="25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59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597E"/>
    <w:rPr>
      <w:rFonts w:ascii="Arial" w:eastAsia="Arial" w:hAnsi="Arial" w:cs="Arial"/>
      <w:sz w:val="25"/>
      <w:szCs w:val="25"/>
      <w:lang w:val="pt-PT"/>
    </w:rPr>
  </w:style>
  <w:style w:type="paragraph" w:styleId="PargrafodaLista">
    <w:name w:val="List Paragraph"/>
    <w:basedOn w:val="Normal"/>
    <w:uiPriority w:val="34"/>
    <w:qFormat/>
    <w:rsid w:val="007E597E"/>
    <w:pPr>
      <w:widowControl w:val="0"/>
      <w:autoSpaceDE w:val="0"/>
      <w:autoSpaceDN w:val="0"/>
      <w:spacing w:after="0" w:line="240" w:lineRule="auto"/>
      <w:ind w:left="131" w:right="691" w:hanging="6"/>
      <w:jc w:val="both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E597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3180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</cp:lastModifiedBy>
  <cp:revision>2</cp:revision>
  <cp:lastPrinted>2023-05-02T17:00:00Z</cp:lastPrinted>
  <dcterms:created xsi:type="dcterms:W3CDTF">2023-05-02T17:08:00Z</dcterms:created>
  <dcterms:modified xsi:type="dcterms:W3CDTF">2023-05-02T17:08:00Z</dcterms:modified>
</cp:coreProperties>
</file>