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3C" w:rsidRPr="00B67AF5" w:rsidRDefault="006E6D28" w:rsidP="00AE54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67AF5">
        <w:rPr>
          <w:rFonts w:ascii="Arial" w:hAnsi="Arial" w:cs="Arial"/>
          <w:b/>
          <w:sz w:val="32"/>
          <w:szCs w:val="32"/>
          <w:u w:val="single"/>
        </w:rPr>
        <w:t>LEI Nº</w:t>
      </w:r>
      <w:r w:rsidR="00693B38" w:rsidRPr="00B67A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7295A">
        <w:rPr>
          <w:rFonts w:ascii="Arial" w:hAnsi="Arial" w:cs="Arial"/>
          <w:b/>
          <w:sz w:val="32"/>
          <w:szCs w:val="32"/>
          <w:u w:val="single"/>
        </w:rPr>
        <w:t>2.132</w:t>
      </w:r>
      <w:r w:rsidR="00693B38" w:rsidRPr="00B67AF5">
        <w:rPr>
          <w:rFonts w:ascii="Arial" w:hAnsi="Arial" w:cs="Arial"/>
          <w:b/>
          <w:sz w:val="32"/>
          <w:szCs w:val="32"/>
          <w:u w:val="single"/>
        </w:rPr>
        <w:t xml:space="preserve"> /</w:t>
      </w:r>
      <w:r w:rsidR="00B67AF5" w:rsidRPr="00B67A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93B38" w:rsidRPr="00B67AF5">
        <w:rPr>
          <w:rFonts w:ascii="Arial" w:hAnsi="Arial" w:cs="Arial"/>
          <w:b/>
          <w:sz w:val="32"/>
          <w:szCs w:val="32"/>
          <w:u w:val="single"/>
        </w:rPr>
        <w:t>2017</w:t>
      </w:r>
    </w:p>
    <w:p w:rsidR="00AE543C" w:rsidRDefault="00AE543C" w:rsidP="00AE543C">
      <w:pPr>
        <w:jc w:val="center"/>
        <w:rPr>
          <w:rFonts w:ascii="Arial" w:hAnsi="Arial" w:cs="Arial"/>
          <w:b/>
          <w:sz w:val="24"/>
          <w:szCs w:val="24"/>
        </w:rPr>
      </w:pPr>
    </w:p>
    <w:p w:rsidR="0057295A" w:rsidRPr="0057295A" w:rsidRDefault="0057295A" w:rsidP="0057295A">
      <w:pPr>
        <w:spacing w:after="0" w:line="36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  <w:r w:rsidRPr="0057295A">
        <w:rPr>
          <w:rFonts w:ascii="Arial" w:eastAsia="Calibri" w:hAnsi="Arial" w:cs="Arial"/>
          <w:sz w:val="24"/>
          <w:szCs w:val="24"/>
        </w:rPr>
        <w:t>Dispõe sobre o acréscimo do artigo 12 – A na lei nº 1.444/1.994, que institui O Conselho Municipal de Proteção ao Patrimônio Cultural e a Lei de Preservação do Patrimônio.</w:t>
      </w:r>
    </w:p>
    <w:p w:rsidR="0057295A" w:rsidRPr="0057295A" w:rsidRDefault="0057295A" w:rsidP="0057295A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7295A" w:rsidRPr="0057295A" w:rsidRDefault="0057295A" w:rsidP="005729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7295A">
        <w:rPr>
          <w:rFonts w:ascii="Arial" w:eastAsia="Calibri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57295A" w:rsidRPr="0057295A" w:rsidRDefault="0057295A" w:rsidP="0057295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7295A" w:rsidRPr="0057295A" w:rsidRDefault="0057295A" w:rsidP="0030505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7295A">
        <w:rPr>
          <w:rFonts w:ascii="Arial" w:eastAsia="Calibri" w:hAnsi="Arial" w:cs="Arial"/>
          <w:b/>
          <w:sz w:val="24"/>
          <w:szCs w:val="24"/>
        </w:rPr>
        <w:t>Art. 1º.</w:t>
      </w:r>
      <w:r w:rsidRPr="0057295A">
        <w:rPr>
          <w:rFonts w:ascii="Arial" w:eastAsia="Calibri" w:hAnsi="Arial" w:cs="Arial"/>
          <w:sz w:val="24"/>
          <w:szCs w:val="24"/>
        </w:rPr>
        <w:t xml:space="preserve"> A Lei nº 1.444/1.994, que institui O Conselho Municipal de Proteção ao Patrimônio Cultural e a Lei de Preservação do Patrimônio, fica acrescida do artigo 12 – A, com a seguinte redação:</w:t>
      </w:r>
    </w:p>
    <w:p w:rsidR="0057295A" w:rsidRPr="0057295A" w:rsidRDefault="0057295A" w:rsidP="0057295A">
      <w:pPr>
        <w:spacing w:after="0" w:line="360" w:lineRule="auto"/>
        <w:ind w:left="3402"/>
        <w:jc w:val="both"/>
        <w:rPr>
          <w:rFonts w:ascii="Arial" w:eastAsia="Calibri" w:hAnsi="Arial" w:cs="Arial"/>
          <w:sz w:val="24"/>
          <w:szCs w:val="24"/>
        </w:rPr>
      </w:pPr>
    </w:p>
    <w:p w:rsidR="0057295A" w:rsidRPr="0057295A" w:rsidRDefault="0057295A" w:rsidP="0057295A">
      <w:pPr>
        <w:spacing w:after="0" w:line="360" w:lineRule="auto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57295A">
        <w:rPr>
          <w:rFonts w:ascii="Arial" w:eastAsia="Calibri" w:hAnsi="Arial" w:cs="Arial"/>
          <w:sz w:val="24"/>
          <w:szCs w:val="24"/>
        </w:rPr>
        <w:t>“</w:t>
      </w:r>
      <w:r w:rsidRPr="0057295A">
        <w:rPr>
          <w:rFonts w:ascii="Arial" w:eastAsia="Calibri" w:hAnsi="Arial" w:cs="Arial"/>
          <w:b/>
          <w:sz w:val="24"/>
          <w:szCs w:val="24"/>
        </w:rPr>
        <w:t xml:space="preserve">Art. 12 – A. </w:t>
      </w:r>
      <w:r w:rsidRPr="0057295A">
        <w:rPr>
          <w:rFonts w:ascii="Arial" w:eastAsia="Calibri" w:hAnsi="Arial" w:cs="Arial"/>
          <w:sz w:val="24"/>
          <w:szCs w:val="24"/>
        </w:rPr>
        <w:t>Os proprietários de bens imóveis tombados no município de Cristina terão isenção parcial de 35% sobre o valor do IPTU.</w:t>
      </w:r>
    </w:p>
    <w:p w:rsidR="0057295A" w:rsidRPr="0057295A" w:rsidRDefault="0057295A" w:rsidP="0057295A">
      <w:pPr>
        <w:spacing w:after="0" w:line="360" w:lineRule="auto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57295A">
        <w:rPr>
          <w:rFonts w:ascii="Arial" w:eastAsia="Calibri" w:hAnsi="Arial" w:cs="Arial"/>
          <w:b/>
          <w:sz w:val="24"/>
          <w:szCs w:val="24"/>
        </w:rPr>
        <w:t>Parágrafo Único</w:t>
      </w:r>
      <w:r w:rsidRPr="0057295A">
        <w:rPr>
          <w:rFonts w:ascii="Arial" w:eastAsia="Calibri" w:hAnsi="Arial" w:cs="Arial"/>
          <w:sz w:val="24"/>
          <w:szCs w:val="24"/>
        </w:rPr>
        <w:t xml:space="preserve"> – A estimativa de impacto orçamentário e financeiro referente à concessão do benefício previsto neste artigo, conforme exigência do Art. 14 da Lei Complementar nº 101/2000 será realizada como condição para elaboração do Decreto de Tombamento.”</w:t>
      </w:r>
    </w:p>
    <w:p w:rsidR="0057295A" w:rsidRPr="0057295A" w:rsidRDefault="0057295A" w:rsidP="0057295A">
      <w:pPr>
        <w:spacing w:after="0" w:line="360" w:lineRule="auto"/>
        <w:ind w:left="851"/>
        <w:jc w:val="both"/>
        <w:rPr>
          <w:rFonts w:ascii="Arial" w:eastAsia="Calibri" w:hAnsi="Arial" w:cs="Arial"/>
          <w:sz w:val="24"/>
          <w:szCs w:val="24"/>
        </w:rPr>
      </w:pPr>
    </w:p>
    <w:p w:rsidR="0057295A" w:rsidRPr="0057295A" w:rsidRDefault="0057295A" w:rsidP="0057295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7295A">
        <w:rPr>
          <w:rFonts w:ascii="Arial" w:eastAsia="Calibri" w:hAnsi="Arial" w:cs="Arial"/>
          <w:b/>
          <w:sz w:val="24"/>
          <w:szCs w:val="24"/>
        </w:rPr>
        <w:t>Art. 2º.</w:t>
      </w:r>
      <w:r w:rsidR="00305052">
        <w:rPr>
          <w:rFonts w:ascii="Arial" w:eastAsia="Calibri" w:hAnsi="Arial" w:cs="Arial"/>
          <w:sz w:val="24"/>
          <w:szCs w:val="24"/>
        </w:rPr>
        <w:t xml:space="preserve"> Esta Lei entra</w:t>
      </w:r>
      <w:bookmarkStart w:id="0" w:name="_GoBack"/>
      <w:bookmarkEnd w:id="0"/>
      <w:r w:rsidRPr="0057295A">
        <w:rPr>
          <w:rFonts w:ascii="Arial" w:eastAsia="Calibri" w:hAnsi="Arial" w:cs="Arial"/>
          <w:sz w:val="24"/>
          <w:szCs w:val="24"/>
        </w:rPr>
        <w:t xml:space="preserve"> em vigor na data da sua publicação.</w:t>
      </w:r>
    </w:p>
    <w:p w:rsidR="0057295A" w:rsidRPr="0057295A" w:rsidRDefault="0057295A" w:rsidP="0057295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6E6D28" w:rsidRPr="00932A96" w:rsidRDefault="006E6D28" w:rsidP="00693B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2A96">
        <w:rPr>
          <w:rFonts w:ascii="Arial" w:hAnsi="Arial" w:cs="Arial"/>
          <w:sz w:val="24"/>
          <w:szCs w:val="24"/>
        </w:rPr>
        <w:t xml:space="preserve">Prefeitura Municipal de Cristina, </w:t>
      </w:r>
      <w:r w:rsidR="0057295A">
        <w:rPr>
          <w:rFonts w:ascii="Arial" w:hAnsi="Arial" w:cs="Arial"/>
          <w:sz w:val="24"/>
          <w:szCs w:val="24"/>
        </w:rPr>
        <w:t>29</w:t>
      </w:r>
      <w:r w:rsidR="00B67AF5">
        <w:rPr>
          <w:rFonts w:ascii="Arial" w:hAnsi="Arial" w:cs="Arial"/>
          <w:sz w:val="24"/>
          <w:szCs w:val="24"/>
        </w:rPr>
        <w:t xml:space="preserve"> </w:t>
      </w:r>
      <w:r w:rsidR="006A13B0">
        <w:rPr>
          <w:rFonts w:ascii="Arial" w:hAnsi="Arial" w:cs="Arial"/>
          <w:sz w:val="24"/>
          <w:szCs w:val="24"/>
        </w:rPr>
        <w:t xml:space="preserve">de </w:t>
      </w:r>
      <w:r w:rsidR="0057295A">
        <w:rPr>
          <w:rFonts w:ascii="Arial" w:hAnsi="Arial" w:cs="Arial"/>
          <w:sz w:val="24"/>
          <w:szCs w:val="24"/>
        </w:rPr>
        <w:t>novembro</w:t>
      </w:r>
      <w:r w:rsidR="00693B38">
        <w:rPr>
          <w:rFonts w:ascii="Arial" w:hAnsi="Arial" w:cs="Arial"/>
          <w:sz w:val="24"/>
          <w:szCs w:val="24"/>
        </w:rPr>
        <w:t xml:space="preserve"> de 20</w:t>
      </w:r>
      <w:r w:rsidRPr="00932A96">
        <w:rPr>
          <w:rFonts w:ascii="Arial" w:hAnsi="Arial" w:cs="Arial"/>
          <w:sz w:val="24"/>
          <w:szCs w:val="24"/>
        </w:rPr>
        <w:t>17.</w:t>
      </w: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932A96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A96">
        <w:rPr>
          <w:rFonts w:ascii="Arial" w:hAnsi="Arial" w:cs="Arial"/>
          <w:b/>
          <w:sz w:val="24"/>
          <w:szCs w:val="24"/>
        </w:rPr>
        <w:t>Prefeito Municipal</w:t>
      </w:r>
    </w:p>
    <w:sectPr w:rsidR="006E6D28" w:rsidRPr="00932A96" w:rsidSect="0057295A">
      <w:headerReference w:type="default" r:id="rId6"/>
      <w:pgSz w:w="11906" w:h="16838"/>
      <w:pgMar w:top="1837" w:right="1133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2A" w:rsidRDefault="00B4152A" w:rsidP="0016756F">
      <w:pPr>
        <w:spacing w:after="0" w:line="240" w:lineRule="auto"/>
      </w:pPr>
      <w:r>
        <w:separator/>
      </w:r>
    </w:p>
  </w:endnote>
  <w:endnote w:type="continuationSeparator" w:id="0">
    <w:p w:rsidR="00B4152A" w:rsidRDefault="00B4152A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2A" w:rsidRDefault="00B4152A" w:rsidP="0016756F">
      <w:pPr>
        <w:spacing w:after="0" w:line="240" w:lineRule="auto"/>
      </w:pPr>
      <w:r>
        <w:separator/>
      </w:r>
    </w:p>
  </w:footnote>
  <w:footnote w:type="continuationSeparator" w:id="0">
    <w:p w:rsidR="00B4152A" w:rsidRDefault="00B4152A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9" name="Imagem 19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20" name="Imagem 20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739F8"/>
    <w:rsid w:val="00087DC7"/>
    <w:rsid w:val="00141CB1"/>
    <w:rsid w:val="0016756F"/>
    <w:rsid w:val="00191FEA"/>
    <w:rsid w:val="001A6C92"/>
    <w:rsid w:val="001C7202"/>
    <w:rsid w:val="001E6C7C"/>
    <w:rsid w:val="0027332B"/>
    <w:rsid w:val="00275E7E"/>
    <w:rsid w:val="00282D51"/>
    <w:rsid w:val="00293970"/>
    <w:rsid w:val="002A236D"/>
    <w:rsid w:val="002E5670"/>
    <w:rsid w:val="002E5AD9"/>
    <w:rsid w:val="00305052"/>
    <w:rsid w:val="003114C3"/>
    <w:rsid w:val="003142F7"/>
    <w:rsid w:val="00321CC1"/>
    <w:rsid w:val="00350F34"/>
    <w:rsid w:val="00355F85"/>
    <w:rsid w:val="003C4EDE"/>
    <w:rsid w:val="004007D9"/>
    <w:rsid w:val="004459BB"/>
    <w:rsid w:val="00460CC8"/>
    <w:rsid w:val="00465255"/>
    <w:rsid w:val="00480A39"/>
    <w:rsid w:val="004D4DA6"/>
    <w:rsid w:val="00520BA0"/>
    <w:rsid w:val="0057295A"/>
    <w:rsid w:val="005851BE"/>
    <w:rsid w:val="00592575"/>
    <w:rsid w:val="005F348D"/>
    <w:rsid w:val="006232F8"/>
    <w:rsid w:val="00646C4B"/>
    <w:rsid w:val="0066391F"/>
    <w:rsid w:val="0066535C"/>
    <w:rsid w:val="006728BE"/>
    <w:rsid w:val="00676CDE"/>
    <w:rsid w:val="00693B38"/>
    <w:rsid w:val="006A13B0"/>
    <w:rsid w:val="006A72A1"/>
    <w:rsid w:val="006C3726"/>
    <w:rsid w:val="006E6D28"/>
    <w:rsid w:val="007676CD"/>
    <w:rsid w:val="007A7A79"/>
    <w:rsid w:val="007F3BCE"/>
    <w:rsid w:val="0085174D"/>
    <w:rsid w:val="008652F4"/>
    <w:rsid w:val="00897A21"/>
    <w:rsid w:val="008A4B03"/>
    <w:rsid w:val="008E7F70"/>
    <w:rsid w:val="008F4292"/>
    <w:rsid w:val="00932A96"/>
    <w:rsid w:val="00947BC9"/>
    <w:rsid w:val="00960F58"/>
    <w:rsid w:val="00996105"/>
    <w:rsid w:val="009E0266"/>
    <w:rsid w:val="00A0367C"/>
    <w:rsid w:val="00A04D67"/>
    <w:rsid w:val="00A37B56"/>
    <w:rsid w:val="00A50D0B"/>
    <w:rsid w:val="00A54CFC"/>
    <w:rsid w:val="00A81518"/>
    <w:rsid w:val="00AB4F75"/>
    <w:rsid w:val="00AB654E"/>
    <w:rsid w:val="00AE543C"/>
    <w:rsid w:val="00AE6F69"/>
    <w:rsid w:val="00AF5AAC"/>
    <w:rsid w:val="00B4152A"/>
    <w:rsid w:val="00B67AF5"/>
    <w:rsid w:val="00B766C2"/>
    <w:rsid w:val="00BA15B5"/>
    <w:rsid w:val="00C300E3"/>
    <w:rsid w:val="00CB5407"/>
    <w:rsid w:val="00CF3BAD"/>
    <w:rsid w:val="00D47A0C"/>
    <w:rsid w:val="00D6045E"/>
    <w:rsid w:val="00DB1747"/>
    <w:rsid w:val="00DC4F58"/>
    <w:rsid w:val="00DD6FF4"/>
    <w:rsid w:val="00DE3502"/>
    <w:rsid w:val="00E16D7B"/>
    <w:rsid w:val="00E23E9A"/>
    <w:rsid w:val="00EA628C"/>
    <w:rsid w:val="00F25BEE"/>
    <w:rsid w:val="00F278DB"/>
    <w:rsid w:val="00F4707C"/>
    <w:rsid w:val="00F50E9B"/>
    <w:rsid w:val="00F51B01"/>
    <w:rsid w:val="00F55898"/>
    <w:rsid w:val="00F6156F"/>
    <w:rsid w:val="00F63656"/>
    <w:rsid w:val="00FB02A3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2017-10-05T14:40:00Z</cp:lastPrinted>
  <dcterms:created xsi:type="dcterms:W3CDTF">2017-11-29T10:30:00Z</dcterms:created>
  <dcterms:modified xsi:type="dcterms:W3CDTF">2017-11-29T10:35:00Z</dcterms:modified>
</cp:coreProperties>
</file>