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2" w:rsidRDefault="00692562" w:rsidP="006925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2562" w:rsidRPr="00692562" w:rsidRDefault="00692562" w:rsidP="00692562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</w:pPr>
      <w:r w:rsidRPr="00692562"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  <w:t>LEI Nº 2.119 / 2017</w:t>
      </w:r>
    </w:p>
    <w:p w:rsidR="00692562" w:rsidRPr="005131A1" w:rsidRDefault="00692562" w:rsidP="00692562">
      <w:pPr>
        <w:spacing w:line="240" w:lineRule="auto"/>
        <w:ind w:right="-1"/>
        <w:contextualSpacing/>
        <w:jc w:val="right"/>
        <w:rPr>
          <w:rFonts w:ascii="Verdana" w:hAnsi="Verdana"/>
          <w:b/>
          <w:sz w:val="32"/>
          <w:szCs w:val="32"/>
          <w:u w:val="single"/>
        </w:rPr>
      </w:pPr>
    </w:p>
    <w:p w:rsidR="00692562" w:rsidRPr="00692562" w:rsidRDefault="00692562" w:rsidP="00692562">
      <w:pPr>
        <w:spacing w:line="240" w:lineRule="auto"/>
        <w:ind w:left="3969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2562">
        <w:rPr>
          <w:rFonts w:ascii="Arial" w:hAnsi="Arial" w:cs="Arial"/>
          <w:b/>
          <w:sz w:val="24"/>
          <w:szCs w:val="24"/>
        </w:rPr>
        <w:t>Dispõe sobre a aplicação de sanções à pessoa que urinar ou defecar em vias ou logradouros públicos, em especial, quando da realização de eventos na Cidade de Cristina, e dá outras providências.</w:t>
      </w:r>
    </w:p>
    <w:p w:rsidR="00692562" w:rsidRDefault="00692562" w:rsidP="00692562">
      <w:pPr>
        <w:spacing w:line="240" w:lineRule="auto"/>
        <w:ind w:right="-1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692562" w:rsidRPr="004A4C68" w:rsidRDefault="00692562" w:rsidP="00692562">
      <w:pPr>
        <w:spacing w:line="240" w:lineRule="auto"/>
        <w:ind w:right="-1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2562">
        <w:rPr>
          <w:rFonts w:ascii="Arial" w:hAnsi="Arial" w:cs="Arial"/>
          <w:bCs/>
          <w:sz w:val="24"/>
          <w:szCs w:val="24"/>
        </w:rPr>
        <w:t>A Câmara Municipal de Cristina – MG, por seus representantes legais, aprovou, e eu, Prefeito Municipal, no uso das atribuições que me confere a Lei Orgânica do Município, sanciono a seguinte Lei: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692562">
        <w:rPr>
          <w:rFonts w:ascii="Arial" w:hAnsi="Arial" w:cs="Arial"/>
          <w:b/>
          <w:sz w:val="24"/>
          <w:szCs w:val="24"/>
        </w:rPr>
        <w:t xml:space="preserve">Art. 1º - </w:t>
      </w:r>
      <w:r w:rsidRPr="00692562">
        <w:rPr>
          <w:rFonts w:ascii="Arial" w:hAnsi="Arial" w:cs="Arial"/>
          <w:sz w:val="24"/>
          <w:szCs w:val="24"/>
        </w:rPr>
        <w:t>Fica sujeita à advertência e multa de R$ 200,00 (duzentos reais) a pessoa que urinar e/ou defecar em vias ou logradouros públicos.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2562">
        <w:rPr>
          <w:rFonts w:ascii="Arial" w:hAnsi="Arial" w:cs="Arial"/>
          <w:b/>
          <w:bCs/>
          <w:sz w:val="24"/>
          <w:szCs w:val="24"/>
        </w:rPr>
        <w:t>§ 1º.</w:t>
      </w:r>
      <w:r w:rsidRPr="00692562">
        <w:rPr>
          <w:rFonts w:ascii="Arial" w:hAnsi="Arial" w:cs="Arial"/>
          <w:bCs/>
          <w:sz w:val="24"/>
          <w:szCs w:val="24"/>
        </w:rPr>
        <w:t xml:space="preserve"> As sanções previstas no "caput" deste artigo poderão ser aplicadas, em conjunto ou isoladamente, considerando-se as condições pessoais do infrator e as circunstâncias de tempo, lugar e modo de execução, facultada a utilização de meios informatizados e equipamentos eletrônicos na apuração da respectiva infração.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2562">
        <w:rPr>
          <w:rFonts w:ascii="Arial" w:hAnsi="Arial" w:cs="Arial"/>
          <w:b/>
          <w:bCs/>
          <w:sz w:val="24"/>
          <w:szCs w:val="24"/>
        </w:rPr>
        <w:t>I-</w:t>
      </w:r>
      <w:r w:rsidRPr="00692562">
        <w:rPr>
          <w:rFonts w:ascii="Arial" w:hAnsi="Arial" w:cs="Arial"/>
          <w:bCs/>
          <w:sz w:val="24"/>
          <w:szCs w:val="24"/>
        </w:rPr>
        <w:t xml:space="preserve"> Entende-se por meio eletrônico, qualquer equipamento capaz de registrar por meio de imagem o ato da infração.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2562">
        <w:rPr>
          <w:rFonts w:ascii="Arial" w:hAnsi="Arial" w:cs="Arial"/>
          <w:b/>
          <w:bCs/>
          <w:sz w:val="24"/>
          <w:szCs w:val="24"/>
        </w:rPr>
        <w:t>II-</w:t>
      </w:r>
      <w:r w:rsidRPr="00692562">
        <w:rPr>
          <w:rFonts w:ascii="Arial" w:hAnsi="Arial" w:cs="Arial"/>
          <w:bCs/>
          <w:sz w:val="24"/>
          <w:szCs w:val="24"/>
        </w:rPr>
        <w:t xml:space="preserve"> Quando a solicitação de aplicação de sanção for requerida pelo particular </w:t>
      </w:r>
      <w:proofErr w:type="gramStart"/>
      <w:r w:rsidRPr="00692562">
        <w:rPr>
          <w:rFonts w:ascii="Arial" w:hAnsi="Arial" w:cs="Arial"/>
          <w:bCs/>
          <w:sz w:val="24"/>
          <w:szCs w:val="24"/>
        </w:rPr>
        <w:t>e  após</w:t>
      </w:r>
      <w:proofErr w:type="gramEnd"/>
      <w:r w:rsidRPr="00692562">
        <w:rPr>
          <w:rFonts w:ascii="Arial" w:hAnsi="Arial" w:cs="Arial"/>
          <w:bCs/>
          <w:sz w:val="24"/>
          <w:szCs w:val="24"/>
        </w:rPr>
        <w:t xml:space="preserve"> a realização do ato infrator, este deverá apresentar o registro das imagens para que seja lavrada a autuação.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92562">
        <w:rPr>
          <w:rFonts w:ascii="Arial" w:hAnsi="Arial" w:cs="Arial"/>
          <w:b/>
          <w:bCs/>
          <w:sz w:val="24"/>
          <w:szCs w:val="24"/>
        </w:rPr>
        <w:t xml:space="preserve">§ 2º. </w:t>
      </w:r>
      <w:r w:rsidRPr="00692562">
        <w:rPr>
          <w:rFonts w:ascii="Arial" w:hAnsi="Arial" w:cs="Arial"/>
          <w:bCs/>
          <w:sz w:val="24"/>
          <w:szCs w:val="24"/>
        </w:rPr>
        <w:t>Em caso de reincidência será aplicada multa em valor equivalente ao dobro do fixado no caput deste Artigo.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2562">
        <w:rPr>
          <w:rFonts w:ascii="Arial" w:hAnsi="Arial" w:cs="Arial"/>
          <w:b/>
          <w:sz w:val="24"/>
          <w:szCs w:val="24"/>
        </w:rPr>
        <w:t xml:space="preserve">Art. 2º - </w:t>
      </w:r>
      <w:r w:rsidRPr="00692562">
        <w:rPr>
          <w:rFonts w:ascii="Arial" w:hAnsi="Arial" w:cs="Arial"/>
          <w:sz w:val="24"/>
          <w:szCs w:val="24"/>
        </w:rPr>
        <w:t>O Poder Executivo poderá promover campanhas preventivas de conscientização, com vistas ao apoio e à adesão da população aos termos desta lei, em especial, quando da realização de eventos na Cidade de Cristina.</w:t>
      </w:r>
    </w:p>
    <w:p w:rsidR="00692562" w:rsidRPr="00692562" w:rsidRDefault="00692562" w:rsidP="00692562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692562" w:rsidRPr="00692562" w:rsidRDefault="00692562" w:rsidP="00692562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hAnsi="Arial" w:cs="Arial"/>
          <w:b/>
          <w:sz w:val="24"/>
          <w:szCs w:val="24"/>
        </w:rPr>
        <w:t xml:space="preserve">Art. 3º - </w:t>
      </w:r>
      <w:r w:rsidRPr="00692562">
        <w:rPr>
          <w:rFonts w:ascii="Arial" w:eastAsia="Times New Roman" w:hAnsi="Arial" w:cs="Arial"/>
          <w:sz w:val="24"/>
          <w:szCs w:val="24"/>
        </w:rPr>
        <w:t>As multas aplicadas com base nesta lei poderão ser levadas a protesto nos termos da Lei n° 9.492, de 10 de setembro de 1997, sem prejuízo dos meios ordinários de cobrança, sendo o valor arrecadado destinado, em partes iguais na proporção de 50% (cinquenta por cento), ao Fundo Municipal de Turismo, instituído pelo artigo 79 da Lei Municipal n° 23 de novembro de 2007 e ao CONSEP - Conselho Comunitário de Segurança Pública de Cristina – MG, inscrito no CNPJ sob o nº 062889160001/75.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eastAsia="Times New Roman" w:hAnsi="Arial" w:cs="Arial"/>
          <w:b/>
          <w:sz w:val="24"/>
          <w:szCs w:val="24"/>
        </w:rPr>
        <w:lastRenderedPageBreak/>
        <w:t>Art. 4º -</w:t>
      </w:r>
      <w:r w:rsidRPr="00692562">
        <w:rPr>
          <w:rFonts w:ascii="Arial" w:eastAsia="Times New Roman" w:hAnsi="Arial" w:cs="Arial"/>
          <w:sz w:val="24"/>
          <w:szCs w:val="24"/>
        </w:rPr>
        <w:t xml:space="preserve"> O valor da multa prevista no "caput" do art. 1° desta lei será reajustado anualmente pela variação do índice de Preços ao Consumidor Amplo — IPCA, apurado pelo Instituto Brasileiro de Geografia e Estatística — IBGE, ou outro que venha a substitui-lo.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eastAsia="Times New Roman" w:hAnsi="Arial" w:cs="Arial"/>
          <w:b/>
          <w:sz w:val="24"/>
          <w:szCs w:val="24"/>
        </w:rPr>
        <w:t>Art. 5º -</w:t>
      </w:r>
      <w:r w:rsidRPr="00692562">
        <w:rPr>
          <w:rFonts w:ascii="Arial" w:eastAsia="Times New Roman" w:hAnsi="Arial" w:cs="Arial"/>
          <w:sz w:val="24"/>
          <w:szCs w:val="24"/>
        </w:rPr>
        <w:t xml:space="preserve"> O Poder Executivo regulamentará esta lei no prazo de 90 (noventa) dias contados de sua publicação.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eastAsia="Times New Roman" w:hAnsi="Arial" w:cs="Arial"/>
          <w:b/>
          <w:sz w:val="24"/>
          <w:szCs w:val="24"/>
        </w:rPr>
        <w:t xml:space="preserve">Art. 6º - </w:t>
      </w:r>
      <w:r w:rsidRPr="00692562">
        <w:rPr>
          <w:rFonts w:ascii="Arial" w:eastAsia="Times New Roman" w:hAnsi="Arial" w:cs="Arial"/>
          <w:sz w:val="24"/>
          <w:szCs w:val="24"/>
        </w:rPr>
        <w:t>O Poder Executivo poderá firmar convenio com a Policia Militar de Minas Gerais para a consecução da presente Lei.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eastAsia="Times New Roman" w:hAnsi="Arial" w:cs="Arial"/>
          <w:b/>
          <w:sz w:val="24"/>
          <w:szCs w:val="24"/>
        </w:rPr>
        <w:t xml:space="preserve">Art. 7º - </w:t>
      </w:r>
      <w:r w:rsidRPr="00692562">
        <w:rPr>
          <w:rFonts w:ascii="Arial" w:eastAsia="Times New Roman" w:hAnsi="Arial" w:cs="Arial"/>
          <w:sz w:val="24"/>
          <w:szCs w:val="24"/>
        </w:rPr>
        <w:t>As despesas decorrentes da execução desta lei correrão por conta das dotações orçamentárias próprias, suplementadas se necessário.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92562" w:rsidRPr="00692562" w:rsidRDefault="00692562" w:rsidP="00692562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92562">
        <w:rPr>
          <w:rFonts w:ascii="Arial" w:eastAsia="Times New Roman" w:hAnsi="Arial" w:cs="Arial"/>
          <w:b/>
          <w:sz w:val="24"/>
          <w:szCs w:val="24"/>
        </w:rPr>
        <w:t xml:space="preserve">Art. 8º - </w:t>
      </w:r>
      <w:r w:rsidRPr="00692562">
        <w:rPr>
          <w:rFonts w:ascii="Arial" w:eastAsia="Times New Roman" w:hAnsi="Arial" w:cs="Arial"/>
          <w:sz w:val="24"/>
          <w:szCs w:val="24"/>
        </w:rPr>
        <w:t>Esta lei entrará em vigor na data de sua publicação.</w:t>
      </w:r>
    </w:p>
    <w:p w:rsidR="00692562" w:rsidRPr="00692562" w:rsidRDefault="00692562" w:rsidP="00692562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692562" w:rsidRDefault="00692562" w:rsidP="006925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Cristina</w:t>
      </w:r>
      <w:r w:rsidR="00CB32FF">
        <w:rPr>
          <w:rFonts w:ascii="Arial" w:eastAsia="Times New Roman" w:hAnsi="Arial" w:cs="Arial"/>
          <w:sz w:val="24"/>
          <w:szCs w:val="24"/>
          <w:lang w:eastAsia="pt-BR"/>
        </w:rPr>
        <w:t>, 18</w:t>
      </w:r>
      <w:r w:rsidRPr="00692562">
        <w:rPr>
          <w:rFonts w:ascii="Arial" w:eastAsia="Times New Roman" w:hAnsi="Arial" w:cs="Arial"/>
          <w:sz w:val="24"/>
          <w:szCs w:val="24"/>
          <w:lang w:eastAsia="pt-BR"/>
        </w:rPr>
        <w:t xml:space="preserve"> de maio d</w:t>
      </w:r>
      <w:r>
        <w:rPr>
          <w:rFonts w:ascii="Arial" w:eastAsia="Times New Roman" w:hAnsi="Arial" w:cs="Arial"/>
          <w:sz w:val="24"/>
          <w:szCs w:val="24"/>
          <w:lang w:eastAsia="pt-BR"/>
        </w:rPr>
        <w:t>e 2</w:t>
      </w:r>
      <w:r w:rsidRPr="00692562">
        <w:rPr>
          <w:rFonts w:ascii="Arial" w:eastAsia="Times New Roman" w:hAnsi="Arial" w:cs="Arial"/>
          <w:sz w:val="24"/>
          <w:szCs w:val="24"/>
          <w:lang w:eastAsia="pt-BR"/>
        </w:rPr>
        <w:t>017.</w:t>
      </w:r>
    </w:p>
    <w:p w:rsidR="00692562" w:rsidRDefault="00692562" w:rsidP="006925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2562" w:rsidRPr="00692562" w:rsidRDefault="00692562" w:rsidP="006925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2562" w:rsidRPr="00692562" w:rsidRDefault="00692562" w:rsidP="00692562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Pereira Azevedo</w:t>
      </w:r>
    </w:p>
    <w:p w:rsidR="00692562" w:rsidRPr="00692562" w:rsidRDefault="00692562" w:rsidP="00692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Prefeito Municipal</w:t>
      </w:r>
    </w:p>
    <w:p w:rsidR="00692562" w:rsidRPr="00692562" w:rsidRDefault="00692562" w:rsidP="00692562">
      <w:pPr>
        <w:rPr>
          <w:rFonts w:ascii="Arial" w:hAnsi="Arial" w:cs="Arial"/>
          <w:sz w:val="24"/>
          <w:szCs w:val="24"/>
        </w:rPr>
      </w:pPr>
    </w:p>
    <w:p w:rsidR="00F51B01" w:rsidRPr="00692562" w:rsidRDefault="00F51B01" w:rsidP="00676CDE">
      <w:pPr>
        <w:rPr>
          <w:rFonts w:ascii="Arial" w:hAnsi="Arial" w:cs="Arial"/>
          <w:sz w:val="24"/>
          <w:szCs w:val="24"/>
        </w:rPr>
      </w:pPr>
    </w:p>
    <w:sectPr w:rsidR="00F51B01" w:rsidRPr="00692562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B2" w:rsidRDefault="002A36B2" w:rsidP="0016756F">
      <w:pPr>
        <w:spacing w:after="0" w:line="240" w:lineRule="auto"/>
      </w:pPr>
      <w:r>
        <w:separator/>
      </w:r>
    </w:p>
  </w:endnote>
  <w:endnote w:type="continuationSeparator" w:id="0">
    <w:p w:rsidR="002A36B2" w:rsidRDefault="002A36B2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B2" w:rsidRDefault="002A36B2" w:rsidP="0016756F">
      <w:pPr>
        <w:spacing w:after="0" w:line="240" w:lineRule="auto"/>
      </w:pPr>
      <w:r>
        <w:separator/>
      </w:r>
    </w:p>
  </w:footnote>
  <w:footnote w:type="continuationSeparator" w:id="0">
    <w:p w:rsidR="002A36B2" w:rsidRDefault="002A36B2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692562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692562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692562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692562">
        <w:rPr>
          <w:rStyle w:val="Hyperlink"/>
        </w:rPr>
        <w:t>gabinete@cristina.mg.gov.br</w:t>
      </w:r>
    </w:hyperlink>
    <w:r w:rsidR="00E16D7B" w:rsidRPr="00692562">
      <w:t xml:space="preserve"> </w:t>
    </w:r>
  </w:p>
  <w:p w:rsidR="0016756F" w:rsidRPr="00692562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692562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16756F"/>
    <w:rsid w:val="001A6C92"/>
    <w:rsid w:val="00275E7E"/>
    <w:rsid w:val="002A236D"/>
    <w:rsid w:val="002A36B2"/>
    <w:rsid w:val="002C6C24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6535C"/>
    <w:rsid w:val="006728BE"/>
    <w:rsid w:val="00676CDE"/>
    <w:rsid w:val="00692562"/>
    <w:rsid w:val="006A72A1"/>
    <w:rsid w:val="0085174D"/>
    <w:rsid w:val="008E7F70"/>
    <w:rsid w:val="008F4292"/>
    <w:rsid w:val="00947BC9"/>
    <w:rsid w:val="00A0367C"/>
    <w:rsid w:val="00A81518"/>
    <w:rsid w:val="00AB654E"/>
    <w:rsid w:val="00AE6F69"/>
    <w:rsid w:val="00AF5AAC"/>
    <w:rsid w:val="00B766C2"/>
    <w:rsid w:val="00BA15B5"/>
    <w:rsid w:val="00BC2E8A"/>
    <w:rsid w:val="00C300E3"/>
    <w:rsid w:val="00CB32FF"/>
    <w:rsid w:val="00CB5407"/>
    <w:rsid w:val="00CF3BAD"/>
    <w:rsid w:val="00D47A0C"/>
    <w:rsid w:val="00DB1747"/>
    <w:rsid w:val="00DE3502"/>
    <w:rsid w:val="00E16D7B"/>
    <w:rsid w:val="00EA628C"/>
    <w:rsid w:val="00EC79BC"/>
    <w:rsid w:val="00F25BEE"/>
    <w:rsid w:val="00F278DB"/>
    <w:rsid w:val="00F4707C"/>
    <w:rsid w:val="00F50E9B"/>
    <w:rsid w:val="00F51B01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vereadores</cp:lastModifiedBy>
  <cp:revision>2</cp:revision>
  <cp:lastPrinted>2017-04-12T13:36:00Z</cp:lastPrinted>
  <dcterms:created xsi:type="dcterms:W3CDTF">2017-05-19T18:13:00Z</dcterms:created>
  <dcterms:modified xsi:type="dcterms:W3CDTF">2017-05-19T18:13:00Z</dcterms:modified>
</cp:coreProperties>
</file>